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1B" w:rsidRDefault="000F442F">
      <w:pPr>
        <w:tabs>
          <w:tab w:val="left" w:pos="7706"/>
        </w:tabs>
        <w:spacing w:line="20" w:lineRule="exact"/>
        <w:ind w:left="181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233.4pt;height:.75pt;mso-position-horizontal-relative:char;mso-position-vertical-relative:line" coordsize="4668,15">
            <v:line id="_x0000_s1035" style="position:absolute" from="0,8" to="4668,8"/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87.3pt;height:.75pt;mso-position-horizontal-relative:char;mso-position-vertical-relative:line" coordsize="1746,15">
            <v:line id="_x0000_s1033" style="position:absolute" from="0,8" to="1746,8"/>
            <w10:wrap type="none"/>
            <w10:anchorlock/>
          </v:group>
        </w:pict>
      </w:r>
    </w:p>
    <w:p w:rsidR="000A511B" w:rsidRDefault="000F442F">
      <w:pPr>
        <w:tabs>
          <w:tab w:val="left" w:pos="3406"/>
          <w:tab w:val="left" w:pos="6557"/>
        </w:tabs>
        <w:spacing w:before="54"/>
        <w:ind w:left="136"/>
        <w:rPr>
          <w:b/>
          <w:sz w:val="16"/>
        </w:rPr>
      </w:pPr>
      <w:r>
        <w:rPr>
          <w:b/>
          <w:w w:val="105"/>
          <w:sz w:val="16"/>
        </w:rPr>
        <w:t>Date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Completed:</w:t>
      </w:r>
      <w:r>
        <w:rPr>
          <w:b/>
          <w:w w:val="105"/>
          <w:sz w:val="16"/>
        </w:rPr>
        <w:tab/>
        <w:t>Case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Worker:</w:t>
      </w:r>
      <w:r>
        <w:rPr>
          <w:b/>
          <w:w w:val="105"/>
          <w:sz w:val="16"/>
        </w:rPr>
        <w:tab/>
        <w:t>School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Year:</w:t>
      </w:r>
    </w:p>
    <w:p w:rsidR="000A511B" w:rsidRDefault="000A511B">
      <w:pPr>
        <w:rPr>
          <w:sz w:val="16"/>
        </w:rPr>
        <w:sectPr w:rsidR="000A51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280" w:right="1340" w:bottom="3020" w:left="1340" w:header="1440" w:footer="2823" w:gutter="0"/>
          <w:cols w:space="720"/>
        </w:sectPr>
      </w:pPr>
    </w:p>
    <w:p w:rsidR="000A511B" w:rsidRDefault="000F442F">
      <w:pPr>
        <w:pStyle w:val="BodyText"/>
        <w:spacing w:before="158"/>
        <w:ind w:left="128"/>
      </w:pPr>
      <w:r>
        <w:rPr>
          <w:w w:val="105"/>
        </w:rPr>
        <w:lastRenderedPageBreak/>
        <w:t>Scoring Legend:</w:t>
      </w:r>
    </w:p>
    <w:p w:rsidR="000A511B" w:rsidRDefault="000F442F">
      <w:pPr>
        <w:pStyle w:val="BodyText"/>
        <w:spacing w:before="0" w:line="20" w:lineRule="exact"/>
        <w:ind w:left="324" w:right="-188"/>
        <w:rPr>
          <w:sz w:val="2"/>
        </w:rPr>
      </w:pPr>
      <w:r>
        <w:br w:type="column"/>
      </w:r>
      <w:r>
        <w:rPr>
          <w:sz w:val="2"/>
        </w:rPr>
      </w:r>
      <w:r>
        <w:rPr>
          <w:sz w:val="2"/>
        </w:rPr>
        <w:pict>
          <v:group id="_x0000_s1030" style="width:74.8pt;height:.75pt;mso-position-horizontal-relative:char;mso-position-vertical-relative:line" coordsize="1496,15">
            <v:line id="_x0000_s1031" style="position:absolute" from="0,8" to="1496,8"/>
            <w10:wrap type="none"/>
            <w10:anchorlock/>
          </v:group>
        </w:pict>
      </w:r>
    </w:p>
    <w:p w:rsidR="000A511B" w:rsidRDefault="000F442F">
      <w:pPr>
        <w:pStyle w:val="BodyText"/>
        <w:tabs>
          <w:tab w:val="left" w:pos="632"/>
        </w:tabs>
        <w:spacing w:before="138"/>
        <w:ind w:left="128"/>
      </w:pPr>
      <w:r>
        <w:rPr>
          <w:w w:val="105"/>
        </w:rPr>
        <w:t>5.0</w:t>
      </w:r>
      <w:r>
        <w:rPr>
          <w:w w:val="105"/>
        </w:rPr>
        <w:tab/>
        <w:t>Éxito</w:t>
      </w:r>
    </w:p>
    <w:p w:rsidR="000A511B" w:rsidRDefault="000F442F">
      <w:pPr>
        <w:pStyle w:val="BodyText"/>
        <w:tabs>
          <w:tab w:val="left" w:pos="632"/>
        </w:tabs>
        <w:spacing w:before="75"/>
        <w:ind w:left="128"/>
      </w:pPr>
      <w:r>
        <w:rPr>
          <w:w w:val="105"/>
        </w:rPr>
        <w:t>4.0</w:t>
      </w:r>
      <w:r>
        <w:rPr>
          <w:w w:val="105"/>
        </w:rPr>
        <w:tab/>
        <w:t>Autosuficiente</w:t>
      </w:r>
    </w:p>
    <w:p w:rsidR="000A511B" w:rsidRDefault="000F442F">
      <w:pPr>
        <w:pStyle w:val="BodyText"/>
        <w:tabs>
          <w:tab w:val="left" w:pos="632"/>
        </w:tabs>
        <w:spacing w:before="75"/>
        <w:ind w:left="128"/>
      </w:pPr>
      <w:r>
        <w:rPr>
          <w:w w:val="105"/>
        </w:rPr>
        <w:t>3.0</w:t>
      </w:r>
      <w:r>
        <w:rPr>
          <w:w w:val="105"/>
        </w:rPr>
        <w:tab/>
        <w:t>Segur</w:t>
      </w:r>
      <w:r>
        <w:rPr>
          <w:w w:val="105"/>
        </w:rPr>
        <w:t>o</w:t>
      </w:r>
    </w:p>
    <w:p w:rsidR="000A511B" w:rsidRDefault="000F442F">
      <w:pPr>
        <w:tabs>
          <w:tab w:val="left" w:pos="2234"/>
        </w:tabs>
        <w:spacing w:line="20" w:lineRule="exact"/>
        <w:ind w:left="-943"/>
        <w:rPr>
          <w:sz w:val="2"/>
        </w:rPr>
      </w:pPr>
      <w:r>
        <w:br w:type="column"/>
      </w:r>
      <w:r>
        <w:rPr>
          <w:sz w:val="2"/>
        </w:rPr>
      </w:r>
      <w:r>
        <w:rPr>
          <w:sz w:val="2"/>
        </w:rPr>
        <w:pict>
          <v:group id="_x0000_s1028" style="width:97.65pt;height:.75pt;mso-position-horizontal-relative:char;mso-position-vertical-relative:line" coordsize="1953,15">
            <v:line id="_x0000_s1029" style="position:absolute" from="0,8" to="1953,8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87.3pt;height:.75pt;mso-position-horizontal-relative:char;mso-position-vertical-relative:line" coordsize="1746,15">
            <v:line id="_x0000_s1027" style="position:absolute" from="0,8" to="1746,8"/>
            <w10:wrap type="none"/>
            <w10:anchorlock/>
          </v:group>
        </w:pict>
      </w:r>
    </w:p>
    <w:p w:rsidR="000A511B" w:rsidRDefault="000F442F">
      <w:pPr>
        <w:pStyle w:val="BodyText"/>
        <w:tabs>
          <w:tab w:val="left" w:pos="632"/>
        </w:tabs>
        <w:spacing w:before="138"/>
        <w:ind w:left="128"/>
      </w:pPr>
      <w:r>
        <w:rPr>
          <w:w w:val="105"/>
        </w:rPr>
        <w:t>2.0</w:t>
      </w:r>
      <w:r>
        <w:rPr>
          <w:w w:val="105"/>
        </w:rPr>
        <w:tab/>
        <w:t>Necesita</w:t>
      </w:r>
      <w:r>
        <w:rPr>
          <w:spacing w:val="-2"/>
          <w:w w:val="105"/>
        </w:rPr>
        <w:t xml:space="preserve"> </w:t>
      </w:r>
      <w:r>
        <w:rPr>
          <w:w w:val="105"/>
        </w:rPr>
        <w:t>Apoyo</w:t>
      </w:r>
    </w:p>
    <w:p w:rsidR="000A511B" w:rsidRDefault="000F442F">
      <w:pPr>
        <w:pStyle w:val="BodyText"/>
        <w:tabs>
          <w:tab w:val="left" w:pos="632"/>
        </w:tabs>
        <w:spacing w:before="75"/>
        <w:ind w:left="128"/>
      </w:pPr>
      <w:r>
        <w:rPr>
          <w:w w:val="105"/>
        </w:rPr>
        <w:t>1.0</w:t>
      </w:r>
      <w:r>
        <w:rPr>
          <w:w w:val="105"/>
        </w:rPr>
        <w:tab/>
        <w:t>Necesidad</w:t>
      </w:r>
      <w:r>
        <w:rPr>
          <w:spacing w:val="-2"/>
          <w:w w:val="105"/>
        </w:rPr>
        <w:t xml:space="preserve"> </w:t>
      </w:r>
      <w:r>
        <w:rPr>
          <w:w w:val="105"/>
        </w:rPr>
        <w:t>Urgente</w:t>
      </w:r>
    </w:p>
    <w:p w:rsidR="000A511B" w:rsidRDefault="000A511B">
      <w:pPr>
        <w:sectPr w:rsidR="000A511B">
          <w:type w:val="continuous"/>
          <w:pgSz w:w="12240" w:h="15840"/>
          <w:pgMar w:top="2280" w:right="1340" w:bottom="3020" w:left="1340" w:header="720" w:footer="720" w:gutter="0"/>
          <w:cols w:num="3" w:space="720" w:equalWidth="0">
            <w:col w:w="1371" w:space="118"/>
            <w:col w:w="1710" w:space="2265"/>
            <w:col w:w="4096"/>
          </w:cols>
        </w:sectPr>
      </w:pPr>
    </w:p>
    <w:p w:rsidR="000A511B" w:rsidRDefault="000A511B">
      <w:pPr>
        <w:pStyle w:val="BodyText"/>
        <w:spacing w:before="4"/>
        <w:rPr>
          <w:sz w:val="15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79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5C6"/>
          </w:tcPr>
          <w:p w:rsidR="000A511B" w:rsidRDefault="000F442F">
            <w:pPr>
              <w:pStyle w:val="TableParagraph"/>
              <w:spacing w:before="37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 Bienestar familiar: familias están seguras, sanas y seguridad financiera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Comida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520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spacing w:before="13" w:line="247" w:lineRule="auto"/>
              <w:ind w:right="26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comida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agota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frecuencia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antes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tenga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desnutrición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 trastornos alimenticios en 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spacing w:before="1" w:line="247" w:lineRule="auto"/>
              <w:ind w:right="9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Ocasionalmente,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comida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agotarse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antes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tenga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sabe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cómo acceder a los bancos de comida locales. No se cumplen los requisitos</w:t>
            </w:r>
            <w:r>
              <w:rPr>
                <w:color w:val="868686"/>
                <w:spacing w:val="-2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dietéticos.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inscrita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alimentarios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comunitarios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WIC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Cupones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Alimentos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(SNAP).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spacing w:line="247" w:lineRule="auto"/>
              <w:ind w:right="27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comida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agota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antes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podamos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Existen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necesidades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dietéticas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condiciones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especiales (por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ejemplo: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diabetes,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embarazos,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sustituciones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alimentos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debido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alergias,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sobrepeso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obesidad,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spacing w:line="247" w:lineRule="auto"/>
              <w:ind w:right="20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Podemos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comprar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suficientes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alimentos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nutritivos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cada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mes;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comida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acaba.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condiciones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especiales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 hogar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(diabetes,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embarazo,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sustituciones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alimentos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debido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alergias,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sobrepeso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obesidad,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Ropa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332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spacing w:before="13" w:line="247" w:lineRule="auto"/>
              <w:ind w:right="11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ropa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inadecuada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(por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ejemplo: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ropa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bien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ropa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calientita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invierno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abrigos,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zapatos para la nieve, guantes y gorros o no tenemos suficiente</w:t>
            </w:r>
            <w:r>
              <w:rPr>
                <w:color w:val="868686"/>
                <w:spacing w:val="-1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ropa).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spacing w:before="1" w:line="247" w:lineRule="auto"/>
              <w:ind w:right="62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Generalmente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podemos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nuestra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propia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ropa,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dependemos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ropa </w:t>
            </w:r>
            <w:r>
              <w:rPr>
                <w:color w:val="868686"/>
                <w:w w:val="105"/>
                <w:sz w:val="16"/>
              </w:rPr>
              <w:t>adecuada. (Bancos de ropa 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Donaciones)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8"/>
              </w:numPr>
              <w:tabs>
                <w:tab w:val="left" w:pos="211"/>
              </w:tabs>
              <w:spacing w:line="247" w:lineRule="auto"/>
              <w:ind w:right="41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veces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accedemos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comunitarios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(bancos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ropa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donaciones)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ropa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cuando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podemos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los </w:t>
            </w:r>
            <w:r>
              <w:rPr>
                <w:color w:val="868686"/>
                <w:w w:val="105"/>
                <w:sz w:val="16"/>
              </w:rPr>
              <w:t>nuestros.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Podemos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ropa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cuando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necesitemos,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tenemos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presupuesto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limitado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ropa.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8"/>
              </w:numPr>
              <w:tabs>
                <w:tab w:val="left" w:pos="217"/>
              </w:tabs>
              <w:ind w:left="216" w:hanging="181"/>
              <w:rPr>
                <w:sz w:val="16"/>
              </w:rPr>
            </w:pPr>
            <w:r>
              <w:rPr>
                <w:color w:val="868686"/>
                <w:spacing w:val="-3"/>
                <w:w w:val="105"/>
                <w:sz w:val="16"/>
              </w:rPr>
              <w:t xml:space="preserve">Tenemos </w:t>
            </w:r>
            <w:r>
              <w:rPr>
                <w:color w:val="868686"/>
                <w:w w:val="105"/>
                <w:sz w:val="16"/>
              </w:rPr>
              <w:t>un presupuesto establecido para comprar ropa durante todo el</w:t>
            </w:r>
            <w:r>
              <w:rPr>
                <w:color w:val="868686"/>
                <w:spacing w:val="-2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año.</w:t>
            </w:r>
          </w:p>
        </w:tc>
      </w:tr>
    </w:tbl>
    <w:p w:rsidR="000A511B" w:rsidRDefault="000A511B">
      <w:pPr>
        <w:rPr>
          <w:sz w:val="16"/>
        </w:rPr>
        <w:sectPr w:rsidR="000A511B">
          <w:type w:val="continuous"/>
          <w:pgSz w:w="12240" w:h="15840"/>
          <w:pgMar w:top="2280" w:right="1340" w:bottom="3020" w:left="1340" w:header="720" w:footer="720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79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Transporte O Transporte Público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3081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spacing w:before="13" w:line="247" w:lineRule="auto"/>
              <w:ind w:right="3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vehículo.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licencia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conducir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válida.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acceso al transporte con otras personas, por lo que tienen que caminar a todas partes. No hay dinero para reparaciones de automóviles, pagos de automóviles, gasolina, mantenimiento regular y</w:t>
            </w:r>
            <w:r>
              <w:rPr>
                <w:color w:val="868686"/>
                <w:spacing w:val="-1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spacing w:line="247" w:lineRule="auto"/>
              <w:ind w:right="2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no tiene un vehí</w:t>
            </w:r>
            <w:r>
              <w:rPr>
                <w:color w:val="868686"/>
                <w:w w:val="105"/>
                <w:sz w:val="16"/>
              </w:rPr>
              <w:t>culo confiable. La familia no siempre puede ser transportada cuando sea necesario. Los miembros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licencia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conducir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válida.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posible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reparaciones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 automóvil, los pagos del automóvil, la gasolina, el mantenimiento regular y el</w:t>
            </w:r>
            <w:r>
              <w:rPr>
                <w:color w:val="868686"/>
                <w:spacing w:val="-3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El transporte público es el modo principal de transporte de la</w:t>
            </w:r>
            <w:r>
              <w:rPr>
                <w:color w:val="868686"/>
                <w:spacing w:val="-2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spacing w:line="247" w:lineRule="auto"/>
              <w:ind w:right="2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vehículo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semi-confiable.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transporte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 tienen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licencia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conducir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válida.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combustible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viajes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esenciales.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 automóvil.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algunas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reparaciones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mantenimiento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regular,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siempre.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spacing w:line="247" w:lineRule="auto"/>
              <w:ind w:right="35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vehículo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confiable.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licencia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conducir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válida.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 dinero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reparaciones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automóviles,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automóviles,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gasolina,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mantenimiento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Empleo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3081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13" w:line="247" w:lineRule="auto"/>
              <w:ind w:right="11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desempleados.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elegible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compensación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desempleo.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 puede tener barreras para el empleo (indocumentados, antecedentes penales, problemas de salud). La familia no tiene habilidades / certificación 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7" w:lineRule="auto"/>
              <w:ind w:right="19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trabajos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temporales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tiempo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beneficios.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elegible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recibir compensación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desempleo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necesario.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habilidades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certificación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limitadas.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7" w:lineRule="auto"/>
              <w:ind w:right="15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trabajo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tiempo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salario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mínimo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algunos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beneficios.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 necesita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capacitación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certificación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laboral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adicional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llegar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siguiente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nivel.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7" w:lineRule="auto"/>
              <w:ind w:right="47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trabajo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tiempo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completo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adecuado.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algunos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beneficios.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 alguna capacitación laboral / certificación / o</w:t>
            </w:r>
            <w:r>
              <w:rPr>
                <w:color w:val="868686"/>
                <w:spacing w:val="-1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7" w:lineRule="auto"/>
              <w:ind w:right="25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 xml:space="preserve">Los miembros de la familia tienen un trabajo permanente y estable. 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Tenemos </w:t>
            </w:r>
            <w:r>
              <w:rPr>
                <w:color w:val="868686"/>
                <w:w w:val="105"/>
                <w:sz w:val="16"/>
              </w:rPr>
              <w:t>buenos beneficios. Ganamos más que el minimo.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poca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ninguna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necesidad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capacitación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certifica</w:t>
            </w:r>
            <w:r>
              <w:rPr>
                <w:color w:val="868686"/>
                <w:w w:val="105"/>
                <w:sz w:val="16"/>
              </w:rPr>
              <w:t>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laboral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adicional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llegar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al </w:t>
            </w:r>
            <w:r>
              <w:rPr>
                <w:color w:val="868686"/>
                <w:w w:val="105"/>
                <w:sz w:val="16"/>
              </w:rPr>
              <w:t>siguiente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nivel.</w:t>
            </w:r>
          </w:p>
        </w:tc>
      </w:tr>
    </w:tbl>
    <w:p w:rsidR="000A511B" w:rsidRDefault="000A511B">
      <w:pPr>
        <w:spacing w:line="247" w:lineRule="auto"/>
        <w:rPr>
          <w:sz w:val="16"/>
        </w:rPr>
        <w:sectPr w:rsidR="000A511B">
          <w:headerReference w:type="default" r:id="rId13"/>
          <w:footerReference w:type="default" r:id="rId14"/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79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Seguridad Financiera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4031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13" w:line="247" w:lineRule="auto"/>
              <w:ind w:right="2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ingresos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868686"/>
                <w:w w:val="105"/>
                <w:sz w:val="16"/>
              </w:rPr>
              <w:t>inadecuados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.</w:t>
            </w:r>
            <w:proofErr w:type="gramEnd"/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frecuentemente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comida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vivienda.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La familia depende en gran medida de programas del estado o gobierno para sobrevivir 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(TANF, </w:t>
            </w:r>
            <w:r>
              <w:rPr>
                <w:color w:val="868686"/>
                <w:w w:val="105"/>
                <w:sz w:val="16"/>
              </w:rPr>
              <w:t>SSI, vivienda subsidiada, cupones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alimentos,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bancos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comida/ropa,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etc.).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sabe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cómo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mantener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prosupuesto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mensual.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47" w:lineRule="auto"/>
              <w:ind w:right="15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tiene ingresos li</w:t>
            </w:r>
            <w:r>
              <w:rPr>
                <w:color w:val="868686"/>
                <w:w w:val="105"/>
                <w:sz w:val="16"/>
              </w:rPr>
              <w:t>mitados, por lo que hay dificultades para satisfacer las necesidades financieras básicas (por ejemplo: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frecuencia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atrasado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facturas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alquiler.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utiliza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gobierno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 subsistir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6"/>
                <w:w w:val="105"/>
                <w:sz w:val="16"/>
              </w:rPr>
              <w:t>(TANF,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SSI,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viviendas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subsidiadas,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cupones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alimentos,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bancos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comida/ropa,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 para establecer un prosupuesto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mensual.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1" w:line="247" w:lineRule="auto"/>
              <w:ind w:right="3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tiene ingresos estables, pero a veces tiene dificultades financieras, pero no se pierde el pago de facturas esenciales / alquiler / comida (vivir de un sueldo a otro). La familia sabe dónde acceder a los recursos según sea necesario. 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teme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costos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inesperados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porque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ahorros.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alguna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idea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presupuesto mensual.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47" w:lineRule="auto"/>
              <w:ind w:right="2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ingresos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adecuados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satisfacen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necesidades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financieras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básicas.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facturas a tiempo. La familia puede tener algún crédito establecido. La familia es mayormente capaz de seguir un presupuesto mensual, pero es posible que no tenga ahorros para gastos</w:t>
            </w:r>
            <w:r>
              <w:rPr>
                <w:color w:val="868686"/>
                <w:spacing w:val="-2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imprevistos.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1" w:line="247" w:lineRule="auto"/>
              <w:ind w:right="7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ingresos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excede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todas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</w:t>
            </w:r>
            <w:r>
              <w:rPr>
                <w:color w:val="868686"/>
                <w:w w:val="105"/>
                <w:sz w:val="16"/>
              </w:rPr>
              <w:t>dades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financieras.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facturas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tiempo. La familia tiene una cuenta de ahorro / jubilación. La familia tiene tarjetas de crédito y buen crédito. La familia tiene un presupuesto mensual establecido y puede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seguirlo.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Vivienda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3283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13" w:line="247" w:lineRule="auto"/>
              <w:ind w:right="9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no tiene un lugar para vivir o está a punto de perder la vivienda, y / o los servicios de públicos (como la luz, basura, agua). La familia teme que tengan que vivir en lugares no convencionales como un automóvil, en refugios, campamentos,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calle,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ingresos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vivienda.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situación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peligrosa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mala.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47" w:lineRule="auto"/>
              <w:ind w:right="6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tiene una vivienda temporal, por ejemplo, viviendo con amigos / familiares. La vivienda no es segura o poco espaciosa.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dinero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vivienda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muy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limitado,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cortado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servicios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públicos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(como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luz,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basura,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agua)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 poder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haber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propietario,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propietario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soluciona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casa.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47" w:lineRule="auto"/>
              <w:ind w:right="22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viviendas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semipermanentes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viviendas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subsidiadas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(como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</w:t>
            </w:r>
            <w:r>
              <w:rPr>
                <w:color w:val="868686"/>
                <w:spacing w:val="-1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Authority).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Relativamente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y </w:t>
            </w:r>
            <w:r>
              <w:rPr>
                <w:color w:val="868686"/>
                <w:w w:val="105"/>
                <w:sz w:val="16"/>
              </w:rPr>
              <w:t>protegido.</w:t>
            </w:r>
            <w:r>
              <w:rPr>
                <w:color w:val="868686"/>
                <w:spacing w:val="-1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Algunas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reparaciones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necesarias.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experimentar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problemas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menores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propietario.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47" w:lineRule="auto"/>
              <w:ind w:right="57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vivido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vivienda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durante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12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meses.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suficiente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espacio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tamaño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 familia.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servicios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públicos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(como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luz,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basura,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agua)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hacen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reparaciones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importantes.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47" w:lineRule="auto"/>
              <w:ind w:right="12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propia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casa.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suficiente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espacio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tamaño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adapta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 necesidades y preferencias de la familia. Los servicios públicos (como la luz, basura, agua) siempre se pagan a tiempo. La familia puede hacer reparaciones mayores y menores según sea</w:t>
            </w:r>
            <w:r>
              <w:rPr>
                <w:color w:val="868686"/>
                <w:spacing w:val="-2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necesario.</w:t>
            </w:r>
          </w:p>
        </w:tc>
      </w:tr>
    </w:tbl>
    <w:p w:rsidR="000A511B" w:rsidRDefault="000A511B">
      <w:pPr>
        <w:spacing w:line="247" w:lineRule="auto"/>
        <w:rPr>
          <w:sz w:val="16"/>
        </w:rPr>
        <w:sectPr w:rsidR="000A511B"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79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Seguridad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3081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13" w:line="247" w:lineRule="auto"/>
              <w:ind w:right="16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peligro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inminente;</w:t>
            </w:r>
            <w:r>
              <w:rPr>
                <w:color w:val="868686"/>
                <w:spacing w:val="-1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persona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experimentando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violencia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 el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vecindario.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encontrar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1" w:line="247" w:lineRule="auto"/>
              <w:ind w:right="43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actualmente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involucrada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abierto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CPS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abuso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negligencia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infantil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violencia doméstica.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47" w:lineRule="auto"/>
              <w:ind w:right="67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salvo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momento.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habido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historia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pasada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participación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Agencia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 Bienestar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Infantil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abuso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negligencia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infantil,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violencia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doméstica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colocación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cuidado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adoptvo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temporal.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47" w:lineRule="auto"/>
              <w:ind w:right="3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no está en peligro directo pero siempre está cuidadoso de su vecindario. No hay antecedentes de participación 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Agencia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3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Servicios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Protección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Infantil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(CPS).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hacer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plan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seguridad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como hablar sob</w:t>
            </w:r>
            <w:r>
              <w:rPr>
                <w:color w:val="868686"/>
                <w:w w:val="105"/>
                <w:sz w:val="16"/>
              </w:rPr>
              <w:t>re seguridad personal,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47" w:lineRule="auto"/>
              <w:ind w:right="53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peligro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directo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todos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sienten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seguros.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antecedentes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 participación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Agencia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Servicios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Protección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Infantil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(CPS).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comunicación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abierta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la </w:t>
            </w:r>
            <w:r>
              <w:rPr>
                <w:color w:val="868686"/>
                <w:w w:val="105"/>
                <w:sz w:val="16"/>
              </w:rPr>
              <w:t>seguridad personal y tienen planes de emergencia</w:t>
            </w:r>
            <w:r>
              <w:rPr>
                <w:color w:val="868686"/>
                <w:spacing w:val="-1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establecidos.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Salud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4032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13" w:line="247" w:lineRule="auto"/>
              <w:ind w:right="370" w:firstLine="0"/>
              <w:jc w:val="both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dentista.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encontrar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 pagar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citas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toma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medicamentos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necesarios.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 enfermedades graves en la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dentista.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encontrar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solo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</w:p>
          <w:p w:rsidR="000A511B" w:rsidRDefault="000F442F">
            <w:pPr>
              <w:pStyle w:val="TableParagraph"/>
              <w:spacing w:before="6" w:line="247" w:lineRule="auto"/>
              <w:ind w:left="36" w:right="137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cuando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trata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emergencia.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necesidades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dentales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insatisfechas.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 están atrasados con las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vacunas.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47" w:lineRule="auto"/>
              <w:ind w:right="39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acceder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través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clínicas,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limitada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regulaciones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estatales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 seguros.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veces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citas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según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(por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visión, cuando está enfermo o lastimado, chequeo físico, etc.). Las vacunas están al día. Típicamente capaz de obtener medicamentos.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47" w:lineRule="auto"/>
              <w:ind w:right="9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según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según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tutores pueden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según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programado,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cualquier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tipo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citas </w:t>
            </w:r>
            <w:r>
              <w:rPr>
                <w:color w:val="868686"/>
                <w:w w:val="105"/>
                <w:sz w:val="16"/>
              </w:rPr>
              <w:t xml:space="preserve">médicas según sea necesario (por ejemplo, visión, cuando está enfermo o lastimado, chequeo físico, etc.) Vacunas al día. 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Todos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saludables.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2"/>
              </w:numPr>
              <w:tabs>
                <w:tab w:val="left" w:pos="217"/>
              </w:tabs>
              <w:spacing w:line="247" w:lineRule="auto"/>
              <w:ind w:right="392" w:firstLine="0"/>
              <w:rPr>
                <w:sz w:val="16"/>
              </w:rPr>
            </w:pPr>
            <w:r>
              <w:rPr>
                <w:color w:val="868686"/>
                <w:spacing w:val="-4"/>
                <w:w w:val="105"/>
                <w:sz w:val="16"/>
              </w:rPr>
              <w:t>Todos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según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programado.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puede programar cualquier tipo de citas médicas según sea necesario (por ejemplo, visión, cuando está enfermo o lastimado, chequeo físico, etc.) Se completan las vacunas. 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Todos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-1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saludables.</w:t>
            </w:r>
          </w:p>
        </w:tc>
      </w:tr>
    </w:tbl>
    <w:p w:rsidR="000A511B" w:rsidRDefault="000A511B">
      <w:pPr>
        <w:spacing w:line="247" w:lineRule="auto"/>
        <w:rPr>
          <w:sz w:val="16"/>
        </w:rPr>
        <w:sectPr w:rsidR="000A511B"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79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Seguro de Salud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145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13" w:line="247" w:lineRule="auto"/>
              <w:ind w:right="58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Nadie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barreras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(indocumentado,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antecedentes penales, problemas de salud, incapacidad 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pago).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1"/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cobertura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muy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pobre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accesibilidad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atención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médica.</w:t>
            </w:r>
          </w:p>
          <w:p w:rsidR="000A511B" w:rsidRDefault="000A511B">
            <w:pPr>
              <w:pStyle w:val="TableParagraph"/>
              <w:spacing w:before="11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califica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estatal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Medicaid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cumple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necesidades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básicas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atención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adecuado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pagar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gastos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médicos.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47" w:lineRule="auto"/>
              <w:ind w:right="43" w:firstLine="0"/>
              <w:rPr>
                <w:sz w:val="16"/>
              </w:rPr>
            </w:pPr>
            <w:r>
              <w:rPr>
                <w:color w:val="868686"/>
                <w:spacing w:val="-4"/>
                <w:w w:val="105"/>
                <w:sz w:val="16"/>
              </w:rPr>
              <w:t>Todos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totalmente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cubiertos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satisfacen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todas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necesidades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 atención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médica.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Salud Mental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520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13" w:line="247" w:lineRule="auto"/>
              <w:ind w:right="15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depresión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administrada,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ansiedad,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trastorno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alimentario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otro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Batallamos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seguir adelante.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Posible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peligro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mismo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otros.</w:t>
            </w:r>
            <w:r>
              <w:rPr>
                <w:color w:val="868686"/>
                <w:spacing w:val="-1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Abuso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sustancias.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Incapaz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funcionar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sociedad.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malos que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buenos.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47" w:lineRule="auto"/>
              <w:ind w:right="5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Capaz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funcionar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mayoría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buenos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malos.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Medicamentos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parcialmente.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sin tratamiento hasta estar en crisis. No hay suficiente</w:t>
            </w:r>
            <w:r>
              <w:rPr>
                <w:color w:val="868686"/>
                <w:spacing w:val="-1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apoyo.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0"/>
              </w:numPr>
              <w:tabs>
                <w:tab w:val="left" w:pos="211"/>
              </w:tabs>
              <w:spacing w:line="247" w:lineRule="auto"/>
              <w:ind w:right="58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Algunos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bajo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control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medicamento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técnicas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afrontamiento.</w:t>
            </w:r>
            <w:r>
              <w:rPr>
                <w:color w:val="868686"/>
                <w:spacing w:val="-13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Tomamos </w:t>
            </w:r>
            <w:r>
              <w:rPr>
                <w:color w:val="868686"/>
                <w:w w:val="105"/>
                <w:sz w:val="16"/>
              </w:rPr>
              <w:t>tratamiento o consejería. La familia tiene apoyo. Capaz de funcionar</w:t>
            </w:r>
            <w:r>
              <w:rPr>
                <w:color w:val="868686"/>
                <w:spacing w:val="-2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normalmente.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problemas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confiado.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Buenas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relaciones.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Estrés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leve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veces.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Seguro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sí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mismo.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Fuerte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sentido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identidad.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estresado.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Relaciones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fuertes.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Abuso de Substancias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520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13" w:line="247" w:lineRule="auto"/>
              <w:ind w:right="32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abuso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sustancias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(legales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ilegales)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sustancias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interpone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camino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 todos, incluso a sí mismos, seguros 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protegidos.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1" w:line="247" w:lineRule="auto"/>
              <w:ind w:right="47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Depende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medida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sustancias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(legales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ilegales)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sentimiento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alegría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felicidad.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ha </w:t>
            </w:r>
            <w:r>
              <w:rPr>
                <w:color w:val="868686"/>
                <w:w w:val="105"/>
                <w:sz w:val="16"/>
              </w:rPr>
              <w:t>sucedido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existe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temor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sustancias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interponga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camino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mantener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todos,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incluso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 mismo, seguros y protegidos. Necesita ayuda pa</w:t>
            </w:r>
            <w:r>
              <w:rPr>
                <w:color w:val="868686"/>
                <w:w w:val="105"/>
                <w:sz w:val="16"/>
              </w:rPr>
              <w:t>ra encontrar</w:t>
            </w:r>
            <w:r>
              <w:rPr>
                <w:color w:val="868686"/>
                <w:spacing w:val="-2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line="247" w:lineRule="auto"/>
              <w:ind w:right="25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antecedentes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abuso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sustancias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recibido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profesional.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Mantenerse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como las reuniones de</w:t>
            </w:r>
            <w:r>
              <w:rPr>
                <w:color w:val="868686"/>
                <w:spacing w:val="-1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Uso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limitado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sustancias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(solo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legal,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alcohol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cigarrillos)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raras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ocasiones,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reuniones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sociales,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Hay poco o ningún uso de sustancias (solo legal, como alcohol o</w:t>
            </w:r>
            <w:r>
              <w:rPr>
                <w:color w:val="868686"/>
                <w:spacing w:val="-2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cigarrillos).</w:t>
            </w:r>
          </w:p>
        </w:tc>
      </w:tr>
    </w:tbl>
    <w:p w:rsidR="000A511B" w:rsidRDefault="000A511B">
      <w:pPr>
        <w:rPr>
          <w:sz w:val="16"/>
        </w:rPr>
        <w:sectPr w:rsidR="000A511B"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80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5C6"/>
          </w:tcPr>
          <w:p w:rsidR="000A511B" w:rsidRDefault="000F442F">
            <w:pPr>
              <w:pStyle w:val="TableParagraph"/>
              <w:spacing w:before="37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 Relaciones positivas entre padres e hijos: ayudan al aprendizaje del niño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Desarrollo Del Niño / Habilidades de Crianza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520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13" w:line="247" w:lineRule="auto"/>
              <w:ind w:right="5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funciones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responsabilidades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868686"/>
                <w:w w:val="105"/>
                <w:sz w:val="16"/>
              </w:rPr>
              <w:t>padres</w:t>
            </w:r>
            <w:proofErr w:type="gramEnd"/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inexistentes.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urgentemente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asistencia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de </w:t>
            </w:r>
            <w:r>
              <w:rPr>
                <w:color w:val="868686"/>
                <w:w w:val="105"/>
                <w:sz w:val="16"/>
              </w:rPr>
              <w:t>crianza para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1" w:line="247" w:lineRule="auto"/>
              <w:ind w:right="39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saben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cómo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dónde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crianza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saben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etapas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 desarrollo 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line="247" w:lineRule="auto"/>
              <w:ind w:right="40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desean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información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apropiadas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edad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clases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solo entienden poco sobre las etapas de desarrollo de</w:t>
            </w:r>
            <w:r>
              <w:rPr>
                <w:color w:val="868686"/>
                <w:spacing w:val="-1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line="247" w:lineRule="auto"/>
              <w:ind w:right="52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funciones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responsabilidades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868686"/>
                <w:w w:val="105"/>
                <w:sz w:val="16"/>
              </w:rPr>
              <w:t>padres</w:t>
            </w:r>
            <w:proofErr w:type="gramEnd"/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aplican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siempre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consistentes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efectivas.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 padres tienen una buena comprensión de las etapas de desarrollo de</w:t>
            </w:r>
            <w:r>
              <w:rPr>
                <w:color w:val="868686"/>
                <w:spacing w:val="-2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tomado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clases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asistencia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comprenden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etapas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desarrollo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Relaciones Enriquecedoras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894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apego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entre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868686"/>
                <w:w w:val="105"/>
                <w:sz w:val="16"/>
              </w:rPr>
              <w:t>padres</w:t>
            </w:r>
            <w:proofErr w:type="gramEnd"/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niño;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graves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comportamiento;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Siempre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mal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47" w:lineRule="auto"/>
              <w:ind w:left="36" w:right="11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relaciones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fuertes.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comportamiento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negativo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consistente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disciplina. 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sienten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abrumados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Cuando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trata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comportamiento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infantil,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días malos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buenos.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sistema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apoyo;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amigos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familiares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puedan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ayudar.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47" w:lineRule="auto"/>
              <w:ind w:left="36" w:right="59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estresada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relaciones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estables.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crianza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habilidades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relación podrían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mejorarse.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Cuando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comportamiento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infantil,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buenos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malos.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poca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ninguna participación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comunidad.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poco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amigos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familiares.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47" w:lineRule="auto"/>
              <w:ind w:left="36" w:right="6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relaciones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familiares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buenas.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practican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principalmente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técnicas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crianza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positiva.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algo </w:t>
            </w:r>
            <w:r>
              <w:rPr>
                <w:color w:val="868686"/>
                <w:w w:val="105"/>
                <w:sz w:val="16"/>
              </w:rPr>
              <w:t>involucrada en la comunidad y tienen una red de apoyo</w:t>
            </w:r>
            <w:r>
              <w:rPr>
                <w:color w:val="868686"/>
                <w:spacing w:val="-2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47" w:lineRule="auto"/>
              <w:ind w:left="36" w:right="37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relaciones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enriquecedoras.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practican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técnicas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positivas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orientación.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 está muy involucrada en la comunidad y tienen una sólida red de</w:t>
            </w:r>
            <w:r>
              <w:rPr>
                <w:color w:val="868686"/>
                <w:spacing w:val="-2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apoyo.</w:t>
            </w:r>
          </w:p>
        </w:tc>
      </w:tr>
    </w:tbl>
    <w:p w:rsidR="000A511B" w:rsidRDefault="000A511B">
      <w:pPr>
        <w:spacing w:line="247" w:lineRule="auto"/>
        <w:rPr>
          <w:sz w:val="16"/>
        </w:rPr>
        <w:sectPr w:rsidR="000A511B"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79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Involucramiento del Padre / Figura Paternal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3470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13" w:line="247" w:lineRule="auto"/>
              <w:ind w:right="42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paterna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(abuelo,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tíos,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otro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modelo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masculino)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presente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vidas.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 apego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entre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paterna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participación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familiares.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1"/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relaciones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fuertes.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poca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ninguna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participación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familiares.</w:t>
            </w:r>
          </w:p>
          <w:p w:rsidR="000A511B" w:rsidRDefault="000A511B">
            <w:pPr>
              <w:pStyle w:val="TableParagraph"/>
              <w:spacing w:before="11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7" w:lineRule="auto"/>
              <w:ind w:right="8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 niños tienen una relación estable con su padre / figura paterna. El padre / figura paterna puede necesitar más información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técnicas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positivas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orientación.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paterna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poca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participación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 o en las actividades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familiares.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1" w:line="247" w:lineRule="auto"/>
              <w:ind w:right="19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 niños tienen una buena relación de crianza con su padre / figura paterna. El padre / figura paterna practica principalmente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técnicas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positivas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orientación.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paterna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veces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</w:t>
            </w:r>
            <w:r>
              <w:rPr>
                <w:color w:val="868686"/>
                <w:w w:val="105"/>
                <w:sz w:val="16"/>
              </w:rPr>
              <w:t>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las actividades familiares. Por ejemplo, participan y asisten a noches familiares, consejos de política, visitas al hogar, conferencias de </w:t>
            </w:r>
            <w:proofErr w:type="gramStart"/>
            <w:r>
              <w:rPr>
                <w:color w:val="868686"/>
                <w:w w:val="105"/>
                <w:sz w:val="16"/>
              </w:rPr>
              <w:t>padres</w:t>
            </w:r>
            <w:proofErr w:type="gramEnd"/>
            <w:r>
              <w:rPr>
                <w:color w:val="868686"/>
                <w:w w:val="105"/>
                <w:sz w:val="16"/>
              </w:rPr>
              <w:t xml:space="preserve"> y maestros,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7" w:lineRule="auto"/>
              <w:ind w:right="10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 niños tienen una relación cercana y enriquecedora con su padre / figura paterna. El padre / figura paterna practican técnicas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positivas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orientación.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paterna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muy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involucrado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actividades familia</w:t>
            </w:r>
            <w:r>
              <w:rPr>
                <w:color w:val="868686"/>
                <w:w w:val="105"/>
                <w:sz w:val="16"/>
              </w:rPr>
              <w:t>res.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asisten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noches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familiares,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consejos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política,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conferencias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 y maestros,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</w:t>
            </w:r>
          </w:p>
        </w:tc>
      </w:tr>
      <w:tr w:rsidR="000A511B">
        <w:trPr>
          <w:trHeight w:val="28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5C6"/>
          </w:tcPr>
          <w:p w:rsidR="000A511B" w:rsidRDefault="000F442F">
            <w:pPr>
              <w:pStyle w:val="TableParagraph"/>
              <w:spacing w:before="37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 La familia como educadores de por vida: participa en el aprendizaje diario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Rutinas De La Casa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707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diarias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establecidas,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abrumados,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caótico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consciente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horarios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importantes,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establecido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plazos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diarias.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line="247" w:lineRule="auto"/>
              <w:ind w:left="36" w:right="13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acaba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comenzar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hablar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desarrollo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diarias.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comenzar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 rutina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diaria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vez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(Ejemplo: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establecer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fija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acostarse,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comenzar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juntos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comenzar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leer un libro antes de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acostarse).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line="247" w:lineRule="auto"/>
              <w:ind w:left="36" w:right="516" w:firstLine="0"/>
              <w:jc w:val="both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establecidas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horario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establecido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(por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cena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juntos,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cena puede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diferentes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horas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cada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acostarse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(cepillarse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dientes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cambiarse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a pijama) pero la hora de acostarse puede ser diferente cada </w:t>
            </w:r>
            <w:proofErr w:type="gramStart"/>
            <w:r>
              <w:rPr>
                <w:color w:val="868686"/>
                <w:w w:val="105"/>
                <w:sz w:val="16"/>
              </w:rPr>
              <w:t>noche</w:t>
            </w:r>
            <w:r>
              <w:rPr>
                <w:color w:val="868686"/>
                <w:spacing w:val="-2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)</w:t>
            </w:r>
            <w:proofErr w:type="gramEnd"/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line="247" w:lineRule="auto"/>
              <w:ind w:left="36" w:right="23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sigue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horarios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diarias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(tiempo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constante,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mañana,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 acostarse).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Promoción Del Idioma Primario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1756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 padres no pueden apoyar a sus hijos en la enseñanza del idioma</w:t>
            </w:r>
            <w:r>
              <w:rPr>
                <w:color w:val="868686"/>
                <w:spacing w:val="-3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nativo.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4"/>
              </w:numPr>
              <w:tabs>
                <w:tab w:val="left" w:pos="211"/>
              </w:tabs>
              <w:ind w:left="210" w:hanging="175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gustaría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información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estudiantes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idiomas.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usa inconsistentemente el idioma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nativo.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constantemente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idioma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nativo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otros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traducciones.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usa constantemente el idioma nativo en el</w:t>
            </w:r>
            <w:r>
              <w:rPr>
                <w:color w:val="868686"/>
                <w:spacing w:val="-1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hogar.</w:t>
            </w:r>
          </w:p>
        </w:tc>
      </w:tr>
    </w:tbl>
    <w:p w:rsidR="000A511B" w:rsidRDefault="000A511B">
      <w:pPr>
        <w:rPr>
          <w:sz w:val="16"/>
        </w:rPr>
        <w:sectPr w:rsidR="000A511B"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79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Educación Familiar En El Hogar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707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13" w:line="247" w:lineRule="auto"/>
              <w:ind w:right="18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ninguna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aprendizaje.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objetivo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casa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formulario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In-Kind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nunca se ha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completado.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1" w:line="247" w:lineRule="auto"/>
              <w:ind w:right="31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limitado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aprendizaje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varias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preocupaciones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aprendizaje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 hijos.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objetivos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casa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formulario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In-Kind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entregando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centro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cada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semana.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47" w:lineRule="auto"/>
              <w:ind w:right="18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siente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aprendizaje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trabajando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 el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manera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constante.</w:t>
            </w:r>
            <w:r>
              <w:rPr>
                <w:color w:val="868686"/>
                <w:spacing w:val="-1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veces,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objetivo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casa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formulario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In-Kind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entrega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centro.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47" w:lineRule="auto"/>
              <w:ind w:right="49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completa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3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veces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semana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tanto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están aprendiendo.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objetivos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casa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formularios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In-Kind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entregan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centro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cada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semana.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47" w:lineRule="auto"/>
              <w:ind w:right="3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diarias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hogar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tanto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aprendiendo.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objetivos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 casa / formularios In-Kind se entregan al centro cada</w:t>
            </w:r>
            <w:r>
              <w:rPr>
                <w:color w:val="868686"/>
                <w:spacing w:val="-1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semana.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Tiempo de pantalla del niño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707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13" w:line="247" w:lineRule="auto"/>
              <w:ind w:right="69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límites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tiempo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supervisión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adulta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pantallas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TV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computadoras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tabletas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teléfonos celulares.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1" w:line="247" w:lineRule="auto"/>
              <w:ind w:right="13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pantallas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TV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computadoras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tabletas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teléfonos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celulares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poca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supervisión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adulto. Los padres monitorean el tiempo de pantalla pero no tienen un límite</w:t>
            </w:r>
            <w:r>
              <w:rPr>
                <w:color w:val="868686"/>
                <w:spacing w:val="-2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establecido.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47" w:lineRule="auto"/>
              <w:ind w:right="22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pantallas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TV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computadoras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tabletas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teléfonos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celulares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supervisión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adulto.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 padres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monitorean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tiempo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pantalla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mantienen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debajo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5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horas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47" w:lineRule="auto"/>
              <w:ind w:right="22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pantallas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TV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computadoras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tabletas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teléfonos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celulares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supervisión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adulto.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 padres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monitorean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tiempo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pantalla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mantienen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debajo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2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horas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día.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47" w:lineRule="auto"/>
              <w:ind w:right="9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2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5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años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siguen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recomendación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Academia</w:t>
            </w:r>
            <w:r>
              <w:rPr>
                <w:color w:val="868686"/>
                <w:spacing w:val="-1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Americana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Pediatría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hora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frente 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pantalla.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computadoras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tabletas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teléfonos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celulares.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Preparación Para La Escuela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145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interesada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comprender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evaluación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progreso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no comprende los datos y el progreso de la evaluación del</w:t>
            </w:r>
            <w:r>
              <w:rPr>
                <w:color w:val="868686"/>
                <w:spacing w:val="-2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47" w:lineRule="auto"/>
              <w:ind w:left="36" w:right="25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cierta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comprensión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evaluación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conferencias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868686"/>
                <w:w w:val="105"/>
                <w:sz w:val="16"/>
              </w:rPr>
              <w:t>padres</w:t>
            </w:r>
            <w:proofErr w:type="gramEnd"/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funciones del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1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comprende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datos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evaluación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guía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sabe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cómo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apoyarlo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preparación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escolar.</w:t>
            </w:r>
          </w:p>
          <w:p w:rsidR="000A511B" w:rsidRDefault="000A511B">
            <w:pPr>
              <w:pStyle w:val="TableParagraph"/>
              <w:spacing w:before="11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47" w:lineRule="auto"/>
              <w:ind w:left="36" w:right="15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comprende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completamente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evaluación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niño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guía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sabe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cómo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apoyarlo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preparación escolar.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busca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información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adicional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objetivos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preparación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escolar.</w:t>
            </w:r>
          </w:p>
        </w:tc>
      </w:tr>
    </w:tbl>
    <w:p w:rsidR="000A511B" w:rsidRDefault="000A511B">
      <w:pPr>
        <w:spacing w:line="247" w:lineRule="auto"/>
        <w:rPr>
          <w:sz w:val="16"/>
        </w:rPr>
        <w:sectPr w:rsidR="000A511B"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79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Asistencia del Participe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1756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nil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debajo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75%: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plan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asistencia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siguiendo.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participante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dado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baja.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Por debajo del 90%: se necesita un plan de acción de</w:t>
            </w:r>
            <w:r>
              <w:rPr>
                <w:color w:val="868686"/>
                <w:spacing w:val="-2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asistencia.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preocupaciones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momento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reunido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suficientes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mostrar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resultado.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90%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-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94%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mantiene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dentro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pautas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asistencia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acuerdo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Estándares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rendimiento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Start.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95% - 100% Excelente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asistencia.</w:t>
            </w:r>
          </w:p>
        </w:tc>
      </w:tr>
      <w:tr w:rsidR="000A511B">
        <w:trPr>
          <w:trHeight w:val="303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5C6"/>
          </w:tcPr>
          <w:p w:rsidR="000A511B" w:rsidRDefault="000F442F">
            <w:pPr>
              <w:pStyle w:val="TableParagraph"/>
              <w:spacing w:before="52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 Familias como estudiantes: padres avanzan en la crianza de los hijos, y metas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Inglés como segundo idioma (ESL)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1943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 puede hablar, escribir o entender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inglés.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spacing w:line="247" w:lineRule="auto"/>
              <w:ind w:left="36" w:right="60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dominio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inglés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segundo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idioma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limitado.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entender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poco,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hablar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ni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escribirlo. Necesita clases 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ESL.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spacing w:before="1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capaz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entender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inglés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leer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inglés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básico.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escribir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inglés.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clases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ESL.</w:t>
            </w:r>
          </w:p>
          <w:p w:rsidR="000A511B" w:rsidRDefault="000A511B">
            <w:pPr>
              <w:pStyle w:val="TableParagraph"/>
              <w:spacing w:before="11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Dominio adecuado del inglés, puede comunicarse de manera</w:t>
            </w:r>
            <w:r>
              <w:rPr>
                <w:color w:val="868686"/>
                <w:spacing w:val="-1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efectiva.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Competente en hablar, escribir y entender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inglés.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Habilidades al uso de computadoras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145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 saben como usar computadoras 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internet.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8"/>
              </w:numPr>
              <w:tabs>
                <w:tab w:val="left" w:pos="217"/>
              </w:tabs>
              <w:ind w:left="216" w:hanging="181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Tiene habilidades limitadas en uso de computadoras/</w:t>
            </w:r>
            <w:r>
              <w:rPr>
                <w:color w:val="868686"/>
                <w:spacing w:val="-1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internet.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47" w:lineRule="auto"/>
              <w:ind w:left="36" w:right="24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Habilidades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computadoras/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internet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adecuadas.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Conoce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básicos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(navegación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Internet,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Word, </w:t>
            </w:r>
            <w:r>
              <w:rPr>
                <w:color w:val="868686"/>
                <w:w w:val="105"/>
                <w:sz w:val="16"/>
              </w:rPr>
              <w:t>Excel, PowerPoint,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1" w:line="247" w:lineRule="auto"/>
              <w:ind w:left="36" w:right="11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habilidades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computadoras/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Internet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superiores.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Conocimiento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eficiente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(navegación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por </w:t>
            </w:r>
            <w:r>
              <w:rPr>
                <w:color w:val="868686"/>
                <w:w w:val="105"/>
                <w:sz w:val="16"/>
              </w:rPr>
              <w:t>Internet, Word, Excel, Powerpoint,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Competencia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computadoras/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habilidades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internet.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Maneja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informáticos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entornos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profesionales.</w:t>
            </w:r>
          </w:p>
        </w:tc>
      </w:tr>
    </w:tbl>
    <w:p w:rsidR="000A511B" w:rsidRDefault="000A511B">
      <w:pPr>
        <w:rPr>
          <w:sz w:val="16"/>
        </w:rPr>
        <w:sectPr w:rsidR="000A511B"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79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 xml:space="preserve">Assessment </w:t>
            </w:r>
            <w:r>
              <w:rPr>
                <w:color w:val="FFFFFF"/>
                <w:w w:val="105"/>
                <w:sz w:val="16"/>
              </w:rPr>
              <w:t>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Nivel de Educación de los padres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519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13" w:line="247" w:lineRule="auto"/>
              <w:ind w:right="38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18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años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diploma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secundaria.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llego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octavo grado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cursos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diversas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áreas,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matemáticas,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lectura,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escritura,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otras barreras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comenzar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cursos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ejemplo,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habilidades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bajas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usar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computadoras.</w:t>
            </w:r>
          </w:p>
          <w:p w:rsidR="000A511B" w:rsidRDefault="000A511B">
            <w:pPr>
              <w:pStyle w:val="TableParagraph"/>
              <w:spacing w:before="7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47" w:lineRule="auto"/>
              <w:ind w:right="61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miembros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18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años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diploma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secundaria,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acceder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 capacitación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GED.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cursos</w:t>
            </w:r>
            <w:r>
              <w:rPr>
                <w:color w:val="868686"/>
                <w:spacing w:val="3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diversas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áreas,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matemáticas,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lectura,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escritura,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line="247" w:lineRule="auto"/>
              <w:ind w:right="676" w:firstLine="0"/>
              <w:rPr>
                <w:sz w:val="16"/>
              </w:rPr>
            </w:pPr>
            <w:r>
              <w:rPr>
                <w:color w:val="868686"/>
                <w:spacing w:val="-4"/>
                <w:w w:val="105"/>
                <w:sz w:val="16"/>
              </w:rPr>
              <w:t>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diploma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secundaria.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Capaz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acceder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asistir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universidad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 capacitación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laboral.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Inscrito en la universidad o formación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profesional.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Obtuvo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título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superior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(certificación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formación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profesional,</w:t>
            </w:r>
            <w:r>
              <w:rPr>
                <w:color w:val="868686"/>
                <w:spacing w:val="-1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AA,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licenciatura,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maestría,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Ser Voluntario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1943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no participa en oportunidades de</w:t>
            </w:r>
            <w:r>
              <w:rPr>
                <w:color w:val="868686"/>
                <w:spacing w:val="-1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voluntariado.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247" w:lineRule="auto"/>
              <w:ind w:left="36" w:right="4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voluntaria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solo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pocas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veces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año,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durante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grandes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eventos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(excursiones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escolares,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recaudación de fondos,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1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busca formas de voluntariado según lo permita el horario. Horas</w:t>
            </w:r>
            <w:r>
              <w:rPr>
                <w:color w:val="868686"/>
                <w:spacing w:val="-3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irregulares.</w:t>
            </w:r>
          </w:p>
          <w:p w:rsidR="000A511B" w:rsidRDefault="000A511B">
            <w:pPr>
              <w:pStyle w:val="TableParagraph"/>
              <w:spacing w:before="11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Familia de voluntarios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mensualmente.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Familia voluntarios cada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semana.</w:t>
            </w:r>
          </w:p>
        </w:tc>
      </w:tr>
      <w:tr w:rsidR="000A511B">
        <w:trPr>
          <w:trHeight w:val="28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5C6"/>
          </w:tcPr>
          <w:p w:rsidR="000A511B" w:rsidRDefault="000F442F">
            <w:pPr>
              <w:pStyle w:val="TableParagraph"/>
              <w:spacing w:before="37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 Participación familiar en las transiciones: ayuda a las transiciones infantil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Las Transiciones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1943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interesada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abogar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apoyar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educación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desconoce su papel de apoyo y defensa de la educación de sus</w:t>
            </w:r>
            <w:r>
              <w:rPr>
                <w:color w:val="868686"/>
                <w:spacing w:val="-3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47" w:lineRule="auto"/>
              <w:ind w:left="36" w:right="68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comenzando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comprender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abogar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aprendizaje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desarrollo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hijos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proceso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 transición.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asiste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reuniones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transición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según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opinión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proceso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transición.</w:t>
            </w:r>
          </w:p>
          <w:p w:rsidR="000A511B" w:rsidRDefault="000A511B">
            <w:pPr>
              <w:pStyle w:val="TableParagraph"/>
              <w:spacing w:before="11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consciente,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aboga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activamente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planificación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transición.</w:t>
            </w:r>
          </w:p>
        </w:tc>
      </w:tr>
    </w:tbl>
    <w:p w:rsidR="000A511B" w:rsidRDefault="000A511B">
      <w:pPr>
        <w:rPr>
          <w:sz w:val="16"/>
        </w:rPr>
        <w:sectPr w:rsidR="000A511B"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80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5C6"/>
          </w:tcPr>
          <w:p w:rsidR="000A511B" w:rsidRDefault="000F442F">
            <w:pPr>
              <w:pStyle w:val="TableParagraph"/>
              <w:spacing w:before="37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6. Conexiones familiares con compañeros/comunidad: mejorar el bienenestar social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Redes de apoyo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894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13" w:line="247" w:lineRule="auto"/>
              <w:ind w:right="44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apoyo.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sentimientos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soledad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agobio.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temor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emergencias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porque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 tienen a quién recurrir para pedir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1" w:line="247" w:lineRule="auto"/>
              <w:ind w:right="38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disponible,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ejemplo,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familiares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amigos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viven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fuera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ciudad,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 personas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hablar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cuando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sienten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abrumados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solos.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temor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emergencias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porque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a </w:t>
            </w:r>
            <w:r>
              <w:rPr>
                <w:color w:val="868686"/>
                <w:w w:val="105"/>
                <w:sz w:val="16"/>
              </w:rPr>
              <w:t>quién recurrir para pedir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47" w:lineRule="auto"/>
              <w:ind w:right="36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pedir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algunas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personas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cuando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rara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vez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pide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Podrían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encontrar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 alguien para ayudar en caso 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emergencias.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47" w:lineRule="auto"/>
              <w:ind w:right="2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redes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dinámicas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grupo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pequeño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confiable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 personas a las que pueden acudir en busca de ayuda si es</w:t>
            </w:r>
            <w:r>
              <w:rPr>
                <w:color w:val="868686"/>
                <w:spacing w:val="-2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47" w:lineRule="auto"/>
              <w:ind w:right="17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redes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apoyo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dinámicas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activamente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varias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personas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 que pueden acudir en busca de ayuda si es</w:t>
            </w:r>
            <w:r>
              <w:rPr>
                <w:color w:val="868686"/>
                <w:spacing w:val="-1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necesario.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Acceso a la comunidad: participación en la comunidad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520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13" w:line="247" w:lineRule="auto"/>
              <w:ind w:right="96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tiene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conocimiento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Puede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haber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barreras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 (indocumentados, antecedentes penales, problemas de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salud).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1"/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tiene un conocimiento limitado sobre los recursos de la</w:t>
            </w:r>
            <w:r>
              <w:rPr>
                <w:color w:val="868686"/>
                <w:spacing w:val="-2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comunidad.</w:t>
            </w:r>
          </w:p>
          <w:p w:rsidR="000A511B" w:rsidRDefault="000A511B">
            <w:pPr>
              <w:pStyle w:val="TableParagraph"/>
              <w:spacing w:before="11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47" w:lineRule="auto"/>
              <w:ind w:right="18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sabe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disponibles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cómo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acceder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ellos.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muy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involucrada con su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47" w:lineRule="auto"/>
              <w:ind w:right="16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generalmente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sabe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cómo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acceder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ellos.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 comunidad.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47" w:lineRule="auto"/>
              <w:ind w:right="79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autosuficiente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depende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recursos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comunidad.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</w:t>
            </w:r>
            <w:r>
              <w:rPr>
                <w:color w:val="868686"/>
                <w:w w:val="105"/>
                <w:sz w:val="16"/>
              </w:rPr>
              <w:t>cipa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activamente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 comunidad.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Autocuidado</w:t>
            </w:r>
          </w:p>
        </w:tc>
        <w:tc>
          <w:tcPr>
            <w:tcW w:w="1124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2894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3" w:line="247" w:lineRule="auto"/>
              <w:ind w:right="10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consciente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autocuidado.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experimenta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sentimientos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abrumadores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negativos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como </w:t>
            </w:r>
            <w:r>
              <w:rPr>
                <w:color w:val="868686"/>
                <w:w w:val="105"/>
                <w:sz w:val="16"/>
              </w:rPr>
              <w:t>altos niveles de ansiedad y estrés; pérdida de</w:t>
            </w:r>
            <w:r>
              <w:rPr>
                <w:color w:val="868686"/>
                <w:spacing w:val="-1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esperanza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" w:line="247" w:lineRule="auto"/>
              <w:ind w:right="43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frecuencia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experimenta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sentimientos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negativos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ansiedad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estrés.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Necesita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acceder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a </w:t>
            </w:r>
            <w:r>
              <w:rPr>
                <w:color w:val="868686"/>
                <w:w w:val="105"/>
                <w:sz w:val="16"/>
              </w:rPr>
              <w:t>servicios 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ayuda.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47" w:lineRule="auto"/>
              <w:ind w:right="15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física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emocional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gustaría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información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autoayuda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 recursos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disponibles.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47" w:lineRule="auto"/>
              <w:ind w:right="7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física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emocional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mayormente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estable.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practica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algunas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cuidado personal, pero no de manera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rutinaria.</w:t>
            </w:r>
          </w:p>
          <w:p w:rsidR="000A511B" w:rsidRDefault="000A511B">
            <w:pPr>
              <w:pStyle w:val="TableParagraph"/>
              <w:spacing w:before="6"/>
              <w:rPr>
                <w:sz w:val="16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47" w:lineRule="auto"/>
              <w:ind w:right="21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practica el autocuidado y está integrada en su rutina: el autocuidado es cualquier actividad que hacemos deliberadamente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cuidar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nuestra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salud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emocional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física.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actividades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autocuidado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mejoran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estado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de </w:t>
            </w:r>
            <w:r>
              <w:rPr>
                <w:color w:val="868686"/>
                <w:w w:val="105"/>
                <w:sz w:val="16"/>
              </w:rPr>
              <w:t>ánimo y reducen la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ansiedad.</w:t>
            </w:r>
          </w:p>
        </w:tc>
      </w:tr>
    </w:tbl>
    <w:p w:rsidR="000A511B" w:rsidRDefault="000A511B">
      <w:pPr>
        <w:spacing w:line="247" w:lineRule="auto"/>
        <w:rPr>
          <w:sz w:val="16"/>
        </w:rPr>
        <w:sectPr w:rsidR="000A511B">
          <w:pgSz w:w="12240" w:h="15840"/>
          <w:pgMar w:top="2320" w:right="1340" w:bottom="3020" w:left="1340" w:header="1440" w:footer="2823" w:gutter="0"/>
          <w:cols w:space="720"/>
        </w:sectPr>
      </w:pPr>
    </w:p>
    <w:p w:rsidR="000A511B" w:rsidRDefault="000A511B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0A511B">
        <w:trPr>
          <w:trHeight w:val="480"/>
        </w:trPr>
        <w:tc>
          <w:tcPr>
            <w:tcW w:w="7099" w:type="dxa"/>
            <w:tcBorders>
              <w:top w:val="nil"/>
              <w:left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118"/>
              <w:ind w:left="5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Assessment Item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5" w:hanging="198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Preliminary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396295"/>
          </w:tcPr>
          <w:p w:rsidR="000A511B" w:rsidRDefault="000F442F">
            <w:pPr>
              <w:pStyle w:val="TableParagraph"/>
              <w:spacing w:before="20" w:line="247" w:lineRule="auto"/>
              <w:ind w:left="344" w:right="199" w:hanging="11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Mid-Year </w:t>
            </w:r>
            <w:r>
              <w:rPr>
                <w:color w:val="FFFFFF"/>
                <w:w w:val="105"/>
                <w:sz w:val="16"/>
              </w:rPr>
              <w:t>Score</w:t>
            </w:r>
          </w:p>
        </w:tc>
      </w:tr>
      <w:tr w:rsidR="000A511B">
        <w:trPr>
          <w:trHeight w:val="28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5C6"/>
          </w:tcPr>
          <w:p w:rsidR="000A511B" w:rsidRDefault="000F442F">
            <w:pPr>
              <w:pStyle w:val="TableParagraph"/>
              <w:spacing w:before="37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 Familias como defensores y líderes: promueven el desarrollo y el aprendizaje</w:t>
            </w:r>
          </w:p>
        </w:tc>
      </w:tr>
      <w:tr w:rsidR="000A511B">
        <w:trPr>
          <w:trHeight w:val="287"/>
        </w:trPr>
        <w:tc>
          <w:tcPr>
            <w:tcW w:w="7099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Liderazgo Y Abogacía</w:t>
            </w:r>
          </w:p>
        </w:tc>
        <w:tc>
          <w:tcPr>
            <w:tcW w:w="1124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A51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11B">
        <w:trPr>
          <w:trHeight w:val="1756"/>
        </w:trPr>
        <w:tc>
          <w:tcPr>
            <w:tcW w:w="9339" w:type="dxa"/>
            <w:gridSpan w:val="3"/>
            <w:tcBorders>
              <w:top w:val="single" w:sz="6" w:space="0" w:color="6D95C6"/>
              <w:left w:val="single" w:sz="6" w:space="0" w:color="6D95C6"/>
              <w:bottom w:val="single" w:sz="6" w:space="0" w:color="6D95C6"/>
              <w:right w:val="single" w:sz="6" w:space="0" w:color="6D95C6"/>
            </w:tcBorders>
          </w:tcPr>
          <w:p w:rsidR="000A511B" w:rsidRDefault="000F442F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no está involucrada en ningún rol de liderazgo o</w:t>
            </w:r>
            <w:r>
              <w:rPr>
                <w:color w:val="868686"/>
                <w:spacing w:val="-2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abogancia.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 familia tiene capacidades limitadas o barreras a la</w:t>
            </w:r>
            <w:r>
              <w:rPr>
                <w:color w:val="868686"/>
                <w:spacing w:val="-1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participación.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interesada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obtener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más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información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sobre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oportunidades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liderazgo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abogacía.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comenzando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formar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alianzas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liderazgo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abogacía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otros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868686"/>
                <w:w w:val="105"/>
                <w:sz w:val="16"/>
              </w:rPr>
              <w:t>padres</w:t>
            </w:r>
            <w:proofErr w:type="gramEnd"/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grupos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comunitarios.</w:t>
            </w:r>
          </w:p>
          <w:p w:rsidR="000A511B" w:rsidRDefault="000A511B">
            <w:pPr>
              <w:pStyle w:val="TableParagraph"/>
              <w:rPr>
                <w:sz w:val="17"/>
              </w:rPr>
            </w:pPr>
          </w:p>
          <w:p w:rsidR="000A511B" w:rsidRDefault="000F442F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familia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está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activamente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sirviendo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grupos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liderazgo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promoción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otros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padres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/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grupos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comunitarios.</w:t>
            </w:r>
          </w:p>
        </w:tc>
      </w:tr>
    </w:tbl>
    <w:p w:rsidR="000F442F" w:rsidRDefault="000F442F"/>
    <w:sectPr w:rsidR="000F442F">
      <w:pgSz w:w="12240" w:h="15840"/>
      <w:pgMar w:top="2320" w:right="1340" w:bottom="3020" w:left="1340" w:header="1440" w:footer="2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2F" w:rsidRDefault="000F442F">
      <w:r>
        <w:separator/>
      </w:r>
    </w:p>
  </w:endnote>
  <w:endnote w:type="continuationSeparator" w:id="0">
    <w:p w:rsidR="000F442F" w:rsidRDefault="000F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64" w:rsidRDefault="00B94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1B" w:rsidRDefault="000F442F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2.8pt;margin-top:639.85pt;width:464.75pt;height:73.45pt;z-index:-252731392;mso-position-horizontal-relative:page;mso-position-vertical-relative:page" filled="f" stroked="f">
          <v:textbox inset="0,0,0,0">
            <w:txbxContent>
              <w:p w:rsidR="000A511B" w:rsidRDefault="000F442F">
                <w:pPr>
                  <w:spacing w:before="14"/>
                  <w:ind w:left="27"/>
                  <w:rPr>
                    <w:b/>
                    <w:sz w:val="18"/>
                  </w:rPr>
                </w:pPr>
                <w:r>
                  <w:rPr>
                    <w:b/>
                    <w:color w:val="396295"/>
                    <w:sz w:val="18"/>
                  </w:rPr>
                  <w:t>Assessment Notes:</w:t>
                </w:r>
              </w:p>
              <w:p w:rsidR="00B94864" w:rsidRDefault="000F442F">
                <w:pPr>
                  <w:pStyle w:val="BodyText"/>
                  <w:spacing w:before="57" w:line="247" w:lineRule="auto"/>
                  <w:ind w:left="20" w:right="14"/>
                  <w:rPr>
                    <w:w w:val="105"/>
                  </w:rPr>
                </w:pPr>
                <w:r>
                  <w:rPr>
                    <w:w w:val="105"/>
                  </w:rPr>
                  <w:t>Este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formulario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dice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que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puede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ganar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participar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su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programa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Migant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Seasonal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Head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Start.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personal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programa compartirá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que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proporcione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esta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hoja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trabajar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con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usted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su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familia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crear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actividades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los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padres durante el año del programa. Mientras hablamos de este formulario, queremos presentarle los siete resultados del involucramiento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familiar.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Esto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está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acuerdo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con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los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Estándares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rendimiento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Head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Start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1302.52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(b)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Identificación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 xml:space="preserve">de las fortalezas y necesidades de la familia. </w:t>
                </w:r>
              </w:p>
              <w:p w:rsidR="000A511B" w:rsidRDefault="00B94864">
                <w:pPr>
                  <w:pStyle w:val="BodyText"/>
                  <w:spacing w:before="57" w:line="247" w:lineRule="auto"/>
                  <w:ind w:left="20" w:right="14"/>
                </w:pPr>
                <w:r>
                  <w:rPr>
                    <w:w w:val="105"/>
                  </w:rPr>
                  <w:t xml:space="preserve">Family Support #14                                                                                                                                         </w:t>
                </w:r>
                <w:bookmarkStart w:id="0" w:name="_GoBack"/>
                <w:bookmarkEnd w:id="0"/>
                <w:r w:rsidR="000F442F">
                  <w:rPr>
                    <w:w w:val="105"/>
                  </w:rPr>
                  <w:t>Updated</w:t>
                </w:r>
                <w:r w:rsidR="000F442F">
                  <w:rPr>
                    <w:spacing w:val="-16"/>
                    <w:w w:val="105"/>
                  </w:rPr>
                  <w:t xml:space="preserve"> </w:t>
                </w:r>
                <w:r w:rsidR="000F442F">
                  <w:rPr>
                    <w:w w:val="105"/>
                  </w:rPr>
                  <w:t>4/13/2021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64" w:rsidRDefault="00B948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1B" w:rsidRDefault="000F442F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8pt;margin-top:639.85pt;width:464.75pt;height:62.15pt;z-index:-252725248;mso-position-horizontal-relative:page;mso-position-vertical-relative:page" filled="f" stroked="f">
          <v:textbox inset="0,0,0,0">
            <w:txbxContent>
              <w:p w:rsidR="000A511B" w:rsidRDefault="000F442F">
                <w:pPr>
                  <w:spacing w:before="14"/>
                  <w:ind w:left="27"/>
                  <w:rPr>
                    <w:b/>
                    <w:sz w:val="18"/>
                  </w:rPr>
                </w:pPr>
                <w:r>
                  <w:rPr>
                    <w:b/>
                    <w:color w:val="396295"/>
                    <w:sz w:val="18"/>
                  </w:rPr>
                  <w:t>Assessment Notes:</w:t>
                </w:r>
              </w:p>
              <w:p w:rsidR="000A511B" w:rsidRDefault="000F442F">
                <w:pPr>
                  <w:pStyle w:val="BodyText"/>
                  <w:spacing w:before="57" w:line="247" w:lineRule="auto"/>
                  <w:ind w:left="20" w:right="14"/>
                </w:pPr>
                <w:r>
                  <w:rPr>
                    <w:w w:val="105"/>
                  </w:rPr>
                  <w:t>Este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formulario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dice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que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puede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ganar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participar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su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programa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Migant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Seasonal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Head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Start.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personal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programa compartirá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que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proporcione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esta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hoja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trabajar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con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usted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su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familia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crear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actividades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los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padres durante el año del programa. Mientras hablamos de este formulario, queremos</w:t>
                </w:r>
                <w:r>
                  <w:rPr>
                    <w:w w:val="105"/>
                  </w:rPr>
                  <w:t xml:space="preserve"> presentarle los siete resultados del involucramiento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familiar.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Esto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está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acuerdo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con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los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Estándares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rendimiento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Head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Start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1302.52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(b)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Identificación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 las fortalezas y necesidades de la familia. Updated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4/13/2021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2F" w:rsidRDefault="000F442F">
      <w:r>
        <w:separator/>
      </w:r>
    </w:p>
  </w:footnote>
  <w:footnote w:type="continuationSeparator" w:id="0">
    <w:p w:rsidR="000F442F" w:rsidRDefault="000F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64" w:rsidRDefault="00B94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1B" w:rsidRDefault="000F442F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9.95pt;margin-top:71pt;width:340.5pt;height:17.65pt;z-index:-252734464;mso-position-horizontal-relative:page;mso-position-vertical-relative:page" filled="f" stroked="f">
          <v:textbox inset="0,0,0,0">
            <w:txbxContent>
              <w:p w:rsidR="000A511B" w:rsidRDefault="000F442F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EHS 2022 Family Outcomes Assessment (S</w:t>
                </w:r>
                <w:r>
                  <w:rPr>
                    <w:b/>
                    <w:sz w:val="28"/>
                  </w:rPr>
                  <w:t>panish)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3.2pt;margin-top:104.65pt;width:72.15pt;height:11.25pt;z-index:-252733440;mso-position-horizontal-relative:page;mso-position-vertical-relative:page" filled="f" stroked="f">
          <v:textbox inset="0,0,0,0">
            <w:txbxContent>
              <w:p w:rsidR="000A511B" w:rsidRDefault="000F442F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Participant</w:t>
                </w:r>
                <w:r>
                  <w:rPr>
                    <w:b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Name: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94.25pt;margin-top:104.65pt;width:53.35pt;height:11.25pt;z-index:-252732416;mso-position-horizontal-relative:page;mso-position-vertical-relative:page" filled="f" stroked="f">
          <v:textbox inset="0,0,0,0">
            <w:txbxContent>
              <w:p w:rsidR="000A511B" w:rsidRDefault="000F442F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ChildPlus ID: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64" w:rsidRDefault="00B948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1B" w:rsidRDefault="000F442F">
    <w:pPr>
      <w:pStyle w:val="BodyText"/>
      <w:spacing w:before="0" w:line="14" w:lineRule="auto"/>
      <w:rPr>
        <w:sz w:val="20"/>
      </w:rPr>
    </w:pPr>
    <w:r>
      <w:pict>
        <v:line id="_x0000_s2054" style="position:absolute;z-index:-252730368;mso-position-horizontal-relative:page;mso-position-vertical-relative:page" from="146.85pt,116.05pt" to="391.5pt,116.05pt">
          <w10:wrap anchorx="page" anchory="page"/>
        </v:line>
      </w:pict>
    </w:r>
    <w:r>
      <w:pict>
        <v:line id="_x0000_s2053" style="position:absolute;z-index:-252729344;mso-position-horizontal-relative:page;mso-position-vertical-relative:page" from="452.7pt,116.05pt" to="540pt,116.0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95pt;margin-top:71pt;width:340.5pt;height:17.65pt;z-index:-252728320;mso-position-horizontal-relative:page;mso-position-vertical-relative:page" filled="f" stroked="f">
          <v:textbox inset="0,0,0,0">
            <w:txbxContent>
              <w:p w:rsidR="000A511B" w:rsidRDefault="000F442F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EHS 2022 Family Outcomes Assessment (Spanish)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3.2pt;margin-top:103.15pt;width:72.15pt;height:11.25pt;z-index:-252727296;mso-position-horizontal-relative:page;mso-position-vertical-relative:page" filled="f" stroked="f">
          <v:textbox inset="0,0,0,0">
            <w:txbxContent>
              <w:p w:rsidR="000A511B" w:rsidRDefault="000F442F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Participant</w:t>
                </w:r>
                <w:r>
                  <w:rPr>
                    <w:b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Name: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6.5pt;margin-top:103.15pt;width:53.35pt;height:11.25pt;z-index:-252726272;mso-position-horizontal-relative:page;mso-position-vertical-relative:page" filled="f" stroked="f">
          <v:textbox inset="0,0,0,0">
            <w:txbxContent>
              <w:p w:rsidR="000A511B" w:rsidRDefault="000F442F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ChildPlus ID: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5A3"/>
    <w:multiLevelType w:val="hybridMultilevel"/>
    <w:tmpl w:val="B3AEA910"/>
    <w:lvl w:ilvl="0" w:tplc="5BAC4FD0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5CCEE0AA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65AC08A2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89F61460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0B0ABFD2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5FA492E2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84F42E64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02F60F3C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F5C6758C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1" w15:restartNumberingAfterBreak="0">
    <w:nsid w:val="0B945AF5"/>
    <w:multiLevelType w:val="hybridMultilevel"/>
    <w:tmpl w:val="592682EC"/>
    <w:lvl w:ilvl="0" w:tplc="3A427CEA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B7526CCE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B7387B08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6290C990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324E6AB8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88F2114A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ADCE49F4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69BCBA6E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B6A8D440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2" w15:restartNumberingAfterBreak="0">
    <w:nsid w:val="0D5C2294"/>
    <w:multiLevelType w:val="hybridMultilevel"/>
    <w:tmpl w:val="5BEE0B36"/>
    <w:lvl w:ilvl="0" w:tplc="5FEA044E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83561A1C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F8CEBC1A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CD62E1BC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7132FB20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AE94EB36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14487B7C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B002D9A6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3174AF18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3" w15:restartNumberingAfterBreak="0">
    <w:nsid w:val="0F544A04"/>
    <w:multiLevelType w:val="hybridMultilevel"/>
    <w:tmpl w:val="990AC2D4"/>
    <w:lvl w:ilvl="0" w:tplc="BFC20664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76589C50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1F4AD47E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706C686A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1BE20372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768A16FC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0952F19C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72D26424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220EE03E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4" w15:restartNumberingAfterBreak="0">
    <w:nsid w:val="13194DF4"/>
    <w:multiLevelType w:val="hybridMultilevel"/>
    <w:tmpl w:val="965820AC"/>
    <w:lvl w:ilvl="0" w:tplc="AD702958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6292DAE0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502AF2D6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BA1C37F2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9E80FE32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4A3436BA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EAE87B26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EB3CDD02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2FBA7178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5" w15:restartNumberingAfterBreak="0">
    <w:nsid w:val="15CE4791"/>
    <w:multiLevelType w:val="hybridMultilevel"/>
    <w:tmpl w:val="72E42FE8"/>
    <w:lvl w:ilvl="0" w:tplc="3CCA7234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D93ED374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AB8233D4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D13CA1E8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B53AE0A0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F8DA869C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770451DE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2B78FD20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45B489D2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6" w15:restartNumberingAfterBreak="0">
    <w:nsid w:val="174C6608"/>
    <w:multiLevelType w:val="hybridMultilevel"/>
    <w:tmpl w:val="21E49796"/>
    <w:lvl w:ilvl="0" w:tplc="039A8C9A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5F1E909C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41F4AC72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45043146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C6344A0C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0240A19C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514C42D2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E90055F4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E0BC1350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7" w15:restartNumberingAfterBreak="0">
    <w:nsid w:val="1AD049E3"/>
    <w:multiLevelType w:val="hybridMultilevel"/>
    <w:tmpl w:val="8706868E"/>
    <w:lvl w:ilvl="0" w:tplc="877E7BD8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788AAEFC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8D766F6E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40CAF07E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C93A3508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F08E056A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FED4AF26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E14478C0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DD989950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8" w15:restartNumberingAfterBreak="0">
    <w:nsid w:val="1F1B01D5"/>
    <w:multiLevelType w:val="hybridMultilevel"/>
    <w:tmpl w:val="069287FC"/>
    <w:lvl w:ilvl="0" w:tplc="47305634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8826B384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67024B58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E6A6EF18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18F6D856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E92E4020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7A300D9C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98EAD7DA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76EA56E0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9" w15:restartNumberingAfterBreak="0">
    <w:nsid w:val="235536C3"/>
    <w:multiLevelType w:val="hybridMultilevel"/>
    <w:tmpl w:val="346095F4"/>
    <w:lvl w:ilvl="0" w:tplc="25C09034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C1961690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F2BE14F8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DE700A72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3C9A540E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F708A6EE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7F324612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ACC0EB9E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CF847F12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10" w15:restartNumberingAfterBreak="0">
    <w:nsid w:val="29E03284"/>
    <w:multiLevelType w:val="hybridMultilevel"/>
    <w:tmpl w:val="51686F5E"/>
    <w:lvl w:ilvl="0" w:tplc="FD8ED216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324E4E48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B80E8B98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E37A62C6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BE10DB22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60E22196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CE0AF176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EFD8BBA8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CDAA717A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11" w15:restartNumberingAfterBreak="0">
    <w:nsid w:val="2A0536DF"/>
    <w:multiLevelType w:val="hybridMultilevel"/>
    <w:tmpl w:val="8A8CAC8C"/>
    <w:lvl w:ilvl="0" w:tplc="EB20AB9A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E09EB55A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F5B24E22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D22A2DDA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68388F14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71E258A6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6E44B84C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B2502278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C8F29958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12" w15:restartNumberingAfterBreak="0">
    <w:nsid w:val="2A9A0F04"/>
    <w:multiLevelType w:val="hybridMultilevel"/>
    <w:tmpl w:val="634827CC"/>
    <w:lvl w:ilvl="0" w:tplc="3B2C80FC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CB8A0E48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255CA518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F5FEDACA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29C6EE44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6C569D1C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C8923E2E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F5D698A6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A95A6670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13" w15:restartNumberingAfterBreak="0">
    <w:nsid w:val="2CA57601"/>
    <w:multiLevelType w:val="hybridMultilevel"/>
    <w:tmpl w:val="A67E9D82"/>
    <w:lvl w:ilvl="0" w:tplc="0764C28A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A3AA3394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0514197C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0DAE1B7A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934C43E2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C1B8372E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28188130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7AACB408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42B45C96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14" w15:restartNumberingAfterBreak="0">
    <w:nsid w:val="31A66906"/>
    <w:multiLevelType w:val="hybridMultilevel"/>
    <w:tmpl w:val="A0E4CAEE"/>
    <w:lvl w:ilvl="0" w:tplc="B5003CFA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B5423766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A4480D5A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B472ECF8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95042776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5B96EEE6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84B238D2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62002352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77B025AA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15" w15:restartNumberingAfterBreak="0">
    <w:nsid w:val="47A5590A"/>
    <w:multiLevelType w:val="hybridMultilevel"/>
    <w:tmpl w:val="35B608C6"/>
    <w:lvl w:ilvl="0" w:tplc="F72255FA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CEC61A3C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D9089096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2FD6A048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69AEB668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2A186206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1C5C4DC0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53D45CDE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02D857DC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16" w15:restartNumberingAfterBreak="0">
    <w:nsid w:val="4C5B7765"/>
    <w:multiLevelType w:val="hybridMultilevel"/>
    <w:tmpl w:val="3E5E132E"/>
    <w:lvl w:ilvl="0" w:tplc="4F16653A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D840BD58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69347482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FEA48702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E360933A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9BC66C36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ADC62F0A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04F0E0E2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F3B89788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17" w15:restartNumberingAfterBreak="0">
    <w:nsid w:val="54601E79"/>
    <w:multiLevelType w:val="hybridMultilevel"/>
    <w:tmpl w:val="58A89442"/>
    <w:lvl w:ilvl="0" w:tplc="45DEBF8C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0EB20294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57D622CC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5EBCA8E4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C1D0D5D4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E76CAA6C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7CCE4668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90A80C4C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1A50AF20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18" w15:restartNumberingAfterBreak="0">
    <w:nsid w:val="54627159"/>
    <w:multiLevelType w:val="hybridMultilevel"/>
    <w:tmpl w:val="8062D7BE"/>
    <w:lvl w:ilvl="0" w:tplc="39B8A436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2F32E964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39362A46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455C651E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BB8208D0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79202384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CCBCDA60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12164EDC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BBCC2A74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19" w15:restartNumberingAfterBreak="0">
    <w:nsid w:val="55850EB5"/>
    <w:multiLevelType w:val="hybridMultilevel"/>
    <w:tmpl w:val="F11C697E"/>
    <w:lvl w:ilvl="0" w:tplc="8B20E614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2452A4BC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3A16C1AE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AE56B3D4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773A46BC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1CC62030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2DD6B6F2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177C4530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AE3CCBBE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20" w15:restartNumberingAfterBreak="0">
    <w:nsid w:val="59474BF5"/>
    <w:multiLevelType w:val="hybridMultilevel"/>
    <w:tmpl w:val="5DC48C30"/>
    <w:lvl w:ilvl="0" w:tplc="7D7EAA32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B964B904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7002893E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B5307E60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C610C600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8DCEB5E2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1CC61866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69E63858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001A4774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21" w15:restartNumberingAfterBreak="0">
    <w:nsid w:val="5D427A1D"/>
    <w:multiLevelType w:val="hybridMultilevel"/>
    <w:tmpl w:val="0D20F288"/>
    <w:lvl w:ilvl="0" w:tplc="F698DD4C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482E8B6A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F7B472C8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066CD8FA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97FC3E4C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623AB950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BC9A194E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33442068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AFEC8B60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22" w15:restartNumberingAfterBreak="0">
    <w:nsid w:val="5FFA4C6E"/>
    <w:multiLevelType w:val="hybridMultilevel"/>
    <w:tmpl w:val="9E56CD2E"/>
    <w:lvl w:ilvl="0" w:tplc="E17E2370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C1383D78">
      <w:numFmt w:val="bullet"/>
      <w:lvlText w:val="•"/>
      <w:lvlJc w:val="left"/>
      <w:pPr>
        <w:ind w:left="1130" w:hanging="184"/>
      </w:pPr>
      <w:rPr>
        <w:rFonts w:hint="default"/>
      </w:rPr>
    </w:lvl>
    <w:lvl w:ilvl="2" w:tplc="A4DAF190">
      <w:numFmt w:val="bullet"/>
      <w:lvlText w:val="•"/>
      <w:lvlJc w:val="left"/>
      <w:pPr>
        <w:ind w:left="2040" w:hanging="184"/>
      </w:pPr>
      <w:rPr>
        <w:rFonts w:hint="default"/>
      </w:rPr>
    </w:lvl>
    <w:lvl w:ilvl="3" w:tplc="EAB00A9A">
      <w:numFmt w:val="bullet"/>
      <w:lvlText w:val="•"/>
      <w:lvlJc w:val="left"/>
      <w:pPr>
        <w:ind w:left="2951" w:hanging="184"/>
      </w:pPr>
      <w:rPr>
        <w:rFonts w:hint="default"/>
      </w:rPr>
    </w:lvl>
    <w:lvl w:ilvl="4" w:tplc="02EEC8D2">
      <w:numFmt w:val="bullet"/>
      <w:lvlText w:val="•"/>
      <w:lvlJc w:val="left"/>
      <w:pPr>
        <w:ind w:left="3861" w:hanging="184"/>
      </w:pPr>
      <w:rPr>
        <w:rFonts w:hint="default"/>
      </w:rPr>
    </w:lvl>
    <w:lvl w:ilvl="5" w:tplc="AD38F344">
      <w:numFmt w:val="bullet"/>
      <w:lvlText w:val="•"/>
      <w:lvlJc w:val="left"/>
      <w:pPr>
        <w:ind w:left="4772" w:hanging="184"/>
      </w:pPr>
      <w:rPr>
        <w:rFonts w:hint="default"/>
      </w:rPr>
    </w:lvl>
    <w:lvl w:ilvl="6" w:tplc="39723726">
      <w:numFmt w:val="bullet"/>
      <w:lvlText w:val="•"/>
      <w:lvlJc w:val="left"/>
      <w:pPr>
        <w:ind w:left="5682" w:hanging="184"/>
      </w:pPr>
      <w:rPr>
        <w:rFonts w:hint="default"/>
      </w:rPr>
    </w:lvl>
    <w:lvl w:ilvl="7" w:tplc="21B444A6">
      <w:numFmt w:val="bullet"/>
      <w:lvlText w:val="•"/>
      <w:lvlJc w:val="left"/>
      <w:pPr>
        <w:ind w:left="6592" w:hanging="184"/>
      </w:pPr>
      <w:rPr>
        <w:rFonts w:hint="default"/>
      </w:rPr>
    </w:lvl>
    <w:lvl w:ilvl="8" w:tplc="222C56F4">
      <w:numFmt w:val="bullet"/>
      <w:lvlText w:val="•"/>
      <w:lvlJc w:val="left"/>
      <w:pPr>
        <w:ind w:left="7503" w:hanging="184"/>
      </w:pPr>
      <w:rPr>
        <w:rFonts w:hint="default"/>
      </w:rPr>
    </w:lvl>
  </w:abstractNum>
  <w:abstractNum w:abstractNumId="23" w15:restartNumberingAfterBreak="0">
    <w:nsid w:val="6DA659F4"/>
    <w:multiLevelType w:val="hybridMultilevel"/>
    <w:tmpl w:val="5A06EFAA"/>
    <w:lvl w:ilvl="0" w:tplc="06BC978C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777678DE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4F8AEF0A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EBEC72F6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C0227170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2FB247CE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2098DF06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82D22BC0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BCB866FA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24" w15:restartNumberingAfterBreak="0">
    <w:nsid w:val="71662F5B"/>
    <w:multiLevelType w:val="hybridMultilevel"/>
    <w:tmpl w:val="C2ACD078"/>
    <w:lvl w:ilvl="0" w:tplc="12BCF332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7E7CC48C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CF8E0848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EB1C48DC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6FAED222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0A42E5F6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989C3148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2798624C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5A0C0BDA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25" w15:restartNumberingAfterBreak="0">
    <w:nsid w:val="76B830BA"/>
    <w:multiLevelType w:val="hybridMultilevel"/>
    <w:tmpl w:val="0612403C"/>
    <w:lvl w:ilvl="0" w:tplc="BD446722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D960DEAC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F20A2D24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457ACA6A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F3B29E9E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BF14157A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716CB006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79DA0190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520283E0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26" w15:restartNumberingAfterBreak="0">
    <w:nsid w:val="774729C0"/>
    <w:multiLevelType w:val="hybridMultilevel"/>
    <w:tmpl w:val="C4B88104"/>
    <w:lvl w:ilvl="0" w:tplc="17322D0A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2A1E4BAA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42D67A6A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D3702804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9340701C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736EDCB6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D80CF92E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0BC01BEC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83C81136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27" w15:restartNumberingAfterBreak="0">
    <w:nsid w:val="792011E4"/>
    <w:multiLevelType w:val="hybridMultilevel"/>
    <w:tmpl w:val="F5BA666C"/>
    <w:lvl w:ilvl="0" w:tplc="B72ECF80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F9283340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68920F20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A72A7C24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D0C819E2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33C8DB62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C2DAC1D0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D8DC1EB8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CE261E88">
      <w:numFmt w:val="bullet"/>
      <w:lvlText w:val="•"/>
      <w:lvlJc w:val="left"/>
      <w:pPr>
        <w:ind w:left="7467" w:hanging="184"/>
      </w:pPr>
      <w:rPr>
        <w:rFonts w:hint="default"/>
      </w:rPr>
    </w:lvl>
  </w:abstractNum>
  <w:abstractNum w:abstractNumId="28" w15:restartNumberingAfterBreak="0">
    <w:nsid w:val="7E2B0CB5"/>
    <w:multiLevelType w:val="hybridMultilevel"/>
    <w:tmpl w:val="6EF63BC8"/>
    <w:lvl w:ilvl="0" w:tplc="ECC861B0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color w:val="868686"/>
        <w:w w:val="103"/>
        <w:sz w:val="16"/>
        <w:szCs w:val="16"/>
      </w:rPr>
    </w:lvl>
    <w:lvl w:ilvl="1" w:tplc="0C2E93A2">
      <w:numFmt w:val="bullet"/>
      <w:lvlText w:val="•"/>
      <w:lvlJc w:val="left"/>
      <w:pPr>
        <w:ind w:left="968" w:hanging="184"/>
      </w:pPr>
      <w:rPr>
        <w:rFonts w:hint="default"/>
      </w:rPr>
    </w:lvl>
    <w:lvl w:ilvl="2" w:tplc="3356B3EE">
      <w:numFmt w:val="bullet"/>
      <w:lvlText w:val="•"/>
      <w:lvlJc w:val="left"/>
      <w:pPr>
        <w:ind w:left="1896" w:hanging="184"/>
      </w:pPr>
      <w:rPr>
        <w:rFonts w:hint="default"/>
      </w:rPr>
    </w:lvl>
    <w:lvl w:ilvl="3" w:tplc="3AB491D4">
      <w:numFmt w:val="bullet"/>
      <w:lvlText w:val="•"/>
      <w:lvlJc w:val="left"/>
      <w:pPr>
        <w:ind w:left="2825" w:hanging="184"/>
      </w:pPr>
      <w:rPr>
        <w:rFonts w:hint="default"/>
      </w:rPr>
    </w:lvl>
    <w:lvl w:ilvl="4" w:tplc="090C52C6">
      <w:numFmt w:val="bullet"/>
      <w:lvlText w:val="•"/>
      <w:lvlJc w:val="left"/>
      <w:pPr>
        <w:ind w:left="3753" w:hanging="184"/>
      </w:pPr>
      <w:rPr>
        <w:rFonts w:hint="default"/>
      </w:rPr>
    </w:lvl>
    <w:lvl w:ilvl="5" w:tplc="06E6EB30">
      <w:numFmt w:val="bullet"/>
      <w:lvlText w:val="•"/>
      <w:lvlJc w:val="left"/>
      <w:pPr>
        <w:ind w:left="4682" w:hanging="184"/>
      </w:pPr>
      <w:rPr>
        <w:rFonts w:hint="default"/>
      </w:rPr>
    </w:lvl>
    <w:lvl w:ilvl="6" w:tplc="2382AAE4">
      <w:numFmt w:val="bullet"/>
      <w:lvlText w:val="•"/>
      <w:lvlJc w:val="left"/>
      <w:pPr>
        <w:ind w:left="5610" w:hanging="184"/>
      </w:pPr>
      <w:rPr>
        <w:rFonts w:hint="default"/>
      </w:rPr>
    </w:lvl>
    <w:lvl w:ilvl="7" w:tplc="97A62B7C">
      <w:numFmt w:val="bullet"/>
      <w:lvlText w:val="•"/>
      <w:lvlJc w:val="left"/>
      <w:pPr>
        <w:ind w:left="6538" w:hanging="184"/>
      </w:pPr>
      <w:rPr>
        <w:rFonts w:hint="default"/>
      </w:rPr>
    </w:lvl>
    <w:lvl w:ilvl="8" w:tplc="A86246F8">
      <w:numFmt w:val="bullet"/>
      <w:lvlText w:val="•"/>
      <w:lvlJc w:val="left"/>
      <w:pPr>
        <w:ind w:left="7467" w:hanging="184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16"/>
  </w:num>
  <w:num w:numId="6">
    <w:abstractNumId w:val="17"/>
  </w:num>
  <w:num w:numId="7">
    <w:abstractNumId w:val="28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20"/>
  </w:num>
  <w:num w:numId="13">
    <w:abstractNumId w:val="21"/>
  </w:num>
  <w:num w:numId="14">
    <w:abstractNumId w:val="11"/>
  </w:num>
  <w:num w:numId="15">
    <w:abstractNumId w:val="8"/>
  </w:num>
  <w:num w:numId="16">
    <w:abstractNumId w:val="5"/>
  </w:num>
  <w:num w:numId="17">
    <w:abstractNumId w:val="22"/>
  </w:num>
  <w:num w:numId="18">
    <w:abstractNumId w:val="13"/>
  </w:num>
  <w:num w:numId="19">
    <w:abstractNumId w:val="10"/>
  </w:num>
  <w:num w:numId="20">
    <w:abstractNumId w:val="23"/>
  </w:num>
  <w:num w:numId="21">
    <w:abstractNumId w:val="0"/>
  </w:num>
  <w:num w:numId="22">
    <w:abstractNumId w:val="27"/>
  </w:num>
  <w:num w:numId="23">
    <w:abstractNumId w:val="18"/>
  </w:num>
  <w:num w:numId="24">
    <w:abstractNumId w:val="26"/>
  </w:num>
  <w:num w:numId="25">
    <w:abstractNumId w:val="15"/>
  </w:num>
  <w:num w:numId="26">
    <w:abstractNumId w:val="25"/>
  </w:num>
  <w:num w:numId="27">
    <w:abstractNumId w:val="19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511B"/>
    <w:rsid w:val="000A511B"/>
    <w:rsid w:val="000F442F"/>
    <w:rsid w:val="00B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9E8BFBB"/>
  <w15:docId w15:val="{54996086-BE7D-47F5-96AD-73233AB3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4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Luttrell</cp:lastModifiedBy>
  <cp:revision>2</cp:revision>
  <dcterms:created xsi:type="dcterms:W3CDTF">2022-09-27T17:38:00Z</dcterms:created>
  <dcterms:modified xsi:type="dcterms:W3CDTF">2022-09-27T17:39:00Z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2022-09-27T00:00:00Z</vt:filetime>
  </property>
</Properties>
</file>